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7E1BA" w14:textId="7C8E79CD" w:rsidR="008513C3" w:rsidRDefault="008513C3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7DCB2E3B" w14:textId="56086D62" w:rsidR="00C612FF" w:rsidRDefault="002E0D3A" w:rsidP="002341A6">
      <w:pPr>
        <w:tabs>
          <w:tab w:val="left" w:pos="2132"/>
        </w:tabs>
        <w:spacing w:after="0" w:line="240" w:lineRule="auto"/>
        <w:rPr>
          <w:rFonts w:ascii="Arial" w:hAnsi="Arial" w:cs="Arial"/>
          <w:b/>
          <w:bCs/>
          <w:color w:val="404040" w:themeColor="text1" w:themeTint="BF"/>
        </w:rPr>
      </w:pPr>
      <w:r>
        <w:rPr>
          <w:rFonts w:ascii="Arial" w:hAnsi="Arial" w:cs="Arial"/>
          <w:b/>
          <w:bCs/>
          <w:color w:val="404040" w:themeColor="text1" w:themeTint="BF"/>
        </w:rPr>
        <w:t xml:space="preserve">Response to concerns raised by UNITE, March 2024 </w:t>
      </w:r>
    </w:p>
    <w:p w14:paraId="44147F13" w14:textId="77777777" w:rsidR="00C612FF" w:rsidRDefault="00C612FF" w:rsidP="002341A6">
      <w:pPr>
        <w:tabs>
          <w:tab w:val="left" w:pos="2132"/>
        </w:tabs>
        <w:spacing w:after="0" w:line="240" w:lineRule="auto"/>
        <w:rPr>
          <w:rFonts w:ascii="Arial" w:hAnsi="Arial" w:cs="Arial"/>
          <w:b/>
          <w:bCs/>
          <w:color w:val="404040" w:themeColor="text1" w:themeTint="BF"/>
        </w:rPr>
      </w:pPr>
    </w:p>
    <w:p w14:paraId="26F03CFF" w14:textId="29595DE3" w:rsidR="00A32B6A" w:rsidRPr="003534FB" w:rsidRDefault="00A32B6A" w:rsidP="00A32B6A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Statement from </w:t>
      </w:r>
      <w:r w:rsidRPr="003534FB">
        <w:rPr>
          <w:rFonts w:ascii="Arial" w:hAnsi="Arial" w:cs="Arial"/>
          <w:i/>
          <w:iCs/>
        </w:rPr>
        <w:t xml:space="preserve">Dr Tracy Ellison, </w:t>
      </w:r>
      <w:proofErr w:type="spellStart"/>
      <w:r w:rsidRPr="003534FB">
        <w:rPr>
          <w:rFonts w:ascii="Arial" w:hAnsi="Arial" w:cs="Arial"/>
          <w:i/>
          <w:iCs/>
        </w:rPr>
        <w:t>Synnovis</w:t>
      </w:r>
      <w:proofErr w:type="spellEnd"/>
      <w:r w:rsidRPr="003534FB">
        <w:rPr>
          <w:rFonts w:ascii="Arial" w:hAnsi="Arial" w:cs="Arial"/>
          <w:i/>
          <w:iCs/>
        </w:rPr>
        <w:t xml:space="preserve"> Managing Director</w:t>
      </w:r>
    </w:p>
    <w:p w14:paraId="78D583AA" w14:textId="0674F3CD" w:rsidR="007973EF" w:rsidRPr="00F11102" w:rsidRDefault="007973EF" w:rsidP="007973EF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0D70B6">
        <w:rPr>
          <w:rFonts w:ascii="Arial" w:hAnsi="Arial" w:cs="Arial"/>
        </w:rPr>
        <w:t>We</w:t>
      </w:r>
      <w:r w:rsidRPr="00F11102">
        <w:rPr>
          <w:rFonts w:ascii="Arial" w:hAnsi="Arial" w:cs="Arial"/>
        </w:rPr>
        <w:t xml:space="preserve"> understand that any change in working practice or location can cause </w:t>
      </w:r>
      <w:r>
        <w:rPr>
          <w:rFonts w:ascii="Arial" w:hAnsi="Arial" w:cs="Arial"/>
        </w:rPr>
        <w:t>colleagues</w:t>
      </w:r>
      <w:r w:rsidRPr="00F11102">
        <w:rPr>
          <w:rFonts w:ascii="Arial" w:hAnsi="Arial" w:cs="Arial"/>
        </w:rPr>
        <w:t xml:space="preserve"> to worry, and that until </w:t>
      </w:r>
      <w:r>
        <w:rPr>
          <w:rFonts w:ascii="Arial" w:hAnsi="Arial" w:cs="Arial"/>
        </w:rPr>
        <w:t>they</w:t>
      </w:r>
      <w:r w:rsidRPr="00F11102">
        <w:rPr>
          <w:rFonts w:ascii="Arial" w:hAnsi="Arial" w:cs="Arial"/>
        </w:rPr>
        <w:t xml:space="preserve"> see the new hub laboratory for themselves it is difficult to imagine what it will be like. We’ve </w:t>
      </w:r>
      <w:r>
        <w:rPr>
          <w:rFonts w:ascii="Arial" w:hAnsi="Arial" w:cs="Arial"/>
        </w:rPr>
        <w:t>invested tens of millions of pounds and</w:t>
      </w:r>
      <w:r w:rsidRPr="00F111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more than five years</w:t>
      </w:r>
      <w:r w:rsidR="0034748C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Pr="00F11102">
        <w:rPr>
          <w:rFonts w:ascii="Arial" w:hAnsi="Arial" w:cs="Arial"/>
        </w:rPr>
        <w:t>planning</w:t>
      </w:r>
      <w:r>
        <w:rPr>
          <w:rFonts w:ascii="Arial" w:hAnsi="Arial" w:cs="Arial"/>
        </w:rPr>
        <w:t xml:space="preserve"> in the delivery of</w:t>
      </w:r>
      <w:r w:rsidRPr="00F11102">
        <w:rPr>
          <w:rFonts w:ascii="Arial" w:hAnsi="Arial" w:cs="Arial"/>
        </w:rPr>
        <w:t xml:space="preserve"> a state-of-the-art laboratory with cutting edge equipment and technology that will ultimately </w:t>
      </w:r>
      <w:r>
        <w:rPr>
          <w:rFonts w:ascii="Arial" w:hAnsi="Arial" w:cs="Arial"/>
        </w:rPr>
        <w:t xml:space="preserve">support the </w:t>
      </w:r>
      <w:r w:rsidRPr="00F11102">
        <w:rPr>
          <w:rFonts w:ascii="Arial" w:hAnsi="Arial" w:cs="Arial"/>
        </w:rPr>
        <w:t xml:space="preserve">NHS </w:t>
      </w:r>
      <w:r>
        <w:rPr>
          <w:rFonts w:ascii="Arial" w:hAnsi="Arial" w:cs="Arial"/>
        </w:rPr>
        <w:t xml:space="preserve">in </w:t>
      </w:r>
      <w:r w:rsidRPr="00F11102">
        <w:rPr>
          <w:rFonts w:ascii="Arial" w:hAnsi="Arial" w:cs="Arial"/>
        </w:rPr>
        <w:t>provid</w:t>
      </w:r>
      <w:r>
        <w:rPr>
          <w:rFonts w:ascii="Arial" w:hAnsi="Arial" w:cs="Arial"/>
        </w:rPr>
        <w:t>ing</w:t>
      </w:r>
      <w:r w:rsidRPr="00F11102">
        <w:rPr>
          <w:rFonts w:ascii="Arial" w:hAnsi="Arial" w:cs="Arial"/>
        </w:rPr>
        <w:t xml:space="preserve"> better patient care, whilst</w:t>
      </w:r>
      <w:r>
        <w:rPr>
          <w:rFonts w:ascii="Arial" w:hAnsi="Arial" w:cs="Arial"/>
        </w:rPr>
        <w:t xml:space="preserve"> also</w:t>
      </w:r>
      <w:r w:rsidRPr="00F11102">
        <w:rPr>
          <w:rFonts w:ascii="Arial" w:hAnsi="Arial" w:cs="Arial"/>
        </w:rPr>
        <w:t xml:space="preserve"> providing a superior working environment for </w:t>
      </w:r>
      <w:r>
        <w:rPr>
          <w:rFonts w:ascii="Arial" w:hAnsi="Arial" w:cs="Arial"/>
        </w:rPr>
        <w:t>our workforce</w:t>
      </w:r>
      <w:r w:rsidRPr="00F1110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We have also involved scientists and other colleagues since 2020 </w:t>
      </w:r>
      <w:r w:rsidRPr="00F11102">
        <w:rPr>
          <w:rFonts w:ascii="Arial" w:hAnsi="Arial" w:cs="Arial"/>
        </w:rPr>
        <w:t xml:space="preserve">in the development of </w:t>
      </w:r>
      <w:r>
        <w:rPr>
          <w:rFonts w:ascii="Arial" w:hAnsi="Arial" w:cs="Arial"/>
        </w:rPr>
        <w:t xml:space="preserve">the </w:t>
      </w:r>
      <w:r w:rsidRPr="00F11102">
        <w:rPr>
          <w:rFonts w:ascii="Arial" w:hAnsi="Arial" w:cs="Arial"/>
        </w:rPr>
        <w:t xml:space="preserve">new arrangements to ensure the </w:t>
      </w:r>
      <w:r>
        <w:rPr>
          <w:rFonts w:ascii="Arial" w:hAnsi="Arial" w:cs="Arial"/>
        </w:rPr>
        <w:t>requirements</w:t>
      </w:r>
      <w:r w:rsidRPr="00F11102">
        <w:rPr>
          <w:rFonts w:ascii="Arial" w:hAnsi="Arial" w:cs="Arial"/>
        </w:rPr>
        <w:t xml:space="preserve"> of our </w:t>
      </w:r>
      <w:r>
        <w:rPr>
          <w:rFonts w:ascii="Arial" w:hAnsi="Arial" w:cs="Arial"/>
        </w:rPr>
        <w:t>people</w:t>
      </w:r>
      <w:r w:rsidRPr="00F11102">
        <w:rPr>
          <w:rFonts w:ascii="Arial" w:hAnsi="Arial" w:cs="Arial"/>
        </w:rPr>
        <w:t xml:space="preserve"> and the service we deliver</w:t>
      </w:r>
      <w:r>
        <w:rPr>
          <w:rFonts w:ascii="Arial" w:hAnsi="Arial" w:cs="Arial"/>
        </w:rPr>
        <w:t xml:space="preserve"> are met, if not exceeded</w:t>
      </w:r>
      <w:r w:rsidRPr="00F11102">
        <w:rPr>
          <w:rFonts w:ascii="Arial" w:hAnsi="Arial" w:cs="Arial"/>
        </w:rPr>
        <w:t xml:space="preserve">. </w:t>
      </w:r>
    </w:p>
    <w:p w14:paraId="32291B00" w14:textId="3B0E7206" w:rsidR="007973EF" w:rsidRDefault="007973EF" w:rsidP="007973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“We have a </w:t>
      </w:r>
      <w:proofErr w:type="gramStart"/>
      <w:r>
        <w:rPr>
          <w:rFonts w:ascii="Arial" w:hAnsi="Arial" w:cs="Arial"/>
        </w:rPr>
        <w:t>previously</w:t>
      </w:r>
      <w:r w:rsidR="00A32B6A">
        <w:rPr>
          <w:rFonts w:ascii="Arial" w:hAnsi="Arial" w:cs="Arial"/>
        </w:rPr>
        <w:t>-</w:t>
      </w:r>
      <w:r>
        <w:rPr>
          <w:rFonts w:ascii="Arial" w:hAnsi="Arial" w:cs="Arial"/>
        </w:rPr>
        <w:t>scheduled</w:t>
      </w:r>
      <w:proofErr w:type="gramEnd"/>
      <w:r>
        <w:rPr>
          <w:rFonts w:ascii="Arial" w:hAnsi="Arial" w:cs="Arial"/>
        </w:rPr>
        <w:t xml:space="preserve"> meeting with UNITE representatives in early April and look forward to </w:t>
      </w:r>
      <w:r w:rsidRPr="00F11102">
        <w:rPr>
          <w:rFonts w:ascii="Arial" w:hAnsi="Arial" w:cs="Arial"/>
        </w:rPr>
        <w:t>the opportunity to discuss the queries raised</w:t>
      </w:r>
      <w:r>
        <w:rPr>
          <w:rFonts w:ascii="Arial" w:hAnsi="Arial" w:cs="Arial"/>
        </w:rPr>
        <w:t>. We are</w:t>
      </w:r>
      <w:r w:rsidRPr="00F11102">
        <w:rPr>
          <w:rFonts w:ascii="Arial" w:hAnsi="Arial" w:cs="Arial"/>
        </w:rPr>
        <w:t xml:space="preserve"> confident we can provide the reassurance</w:t>
      </w:r>
      <w:r>
        <w:rPr>
          <w:rFonts w:ascii="Arial" w:hAnsi="Arial" w:cs="Arial"/>
        </w:rPr>
        <w:t>s</w:t>
      </w:r>
      <w:r w:rsidRPr="00F11102">
        <w:rPr>
          <w:rFonts w:ascii="Arial" w:hAnsi="Arial" w:cs="Arial"/>
        </w:rPr>
        <w:t xml:space="preserve"> needed</w:t>
      </w:r>
      <w:r>
        <w:rPr>
          <w:rFonts w:ascii="Arial" w:hAnsi="Arial" w:cs="Arial"/>
        </w:rPr>
        <w:t xml:space="preserve"> and can </w:t>
      </w:r>
      <w:r w:rsidRPr="00F11102">
        <w:rPr>
          <w:rFonts w:ascii="Arial" w:hAnsi="Arial" w:cs="Arial"/>
        </w:rPr>
        <w:t xml:space="preserve">address misconceptions –– through </w:t>
      </w:r>
      <w:r>
        <w:rPr>
          <w:rFonts w:ascii="Arial" w:hAnsi="Arial" w:cs="Arial"/>
        </w:rPr>
        <w:t xml:space="preserve">our ongoing, </w:t>
      </w:r>
      <w:r w:rsidRPr="00F11102">
        <w:rPr>
          <w:rFonts w:ascii="Arial" w:hAnsi="Arial" w:cs="Arial"/>
        </w:rPr>
        <w:t xml:space="preserve">direct communication with </w:t>
      </w:r>
      <w:r>
        <w:rPr>
          <w:rFonts w:ascii="Arial" w:hAnsi="Arial" w:cs="Arial"/>
        </w:rPr>
        <w:t xml:space="preserve">both </w:t>
      </w:r>
      <w:r w:rsidRPr="00F11102">
        <w:rPr>
          <w:rFonts w:ascii="Arial" w:hAnsi="Arial" w:cs="Arial"/>
        </w:rPr>
        <w:t>our staff</w:t>
      </w:r>
      <w:r>
        <w:rPr>
          <w:rFonts w:ascii="Arial" w:hAnsi="Arial" w:cs="Arial"/>
        </w:rPr>
        <w:t xml:space="preserve"> and UNITE</w:t>
      </w:r>
      <w:r w:rsidRPr="00F11102">
        <w:rPr>
          <w:rFonts w:ascii="Arial" w:hAnsi="Arial" w:cs="Arial"/>
        </w:rPr>
        <w:t>.</w:t>
      </w:r>
      <w:r>
        <w:rPr>
          <w:rFonts w:ascii="Arial" w:hAnsi="Arial" w:cs="Arial"/>
        </w:rPr>
        <w:t>”</w:t>
      </w:r>
    </w:p>
    <w:p w14:paraId="0D32A77E" w14:textId="0DBB2372" w:rsidR="0034748C" w:rsidRDefault="0034748C" w:rsidP="007973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The information below provides key facts and figures about the </w:t>
      </w:r>
      <w:r w:rsidR="00F859FB">
        <w:rPr>
          <w:rFonts w:ascii="Arial" w:hAnsi="Arial" w:cs="Arial"/>
          <w:b/>
          <w:bCs/>
        </w:rPr>
        <w:t xml:space="preserve">new </w:t>
      </w:r>
      <w:r>
        <w:rPr>
          <w:rFonts w:ascii="Arial" w:hAnsi="Arial" w:cs="Arial"/>
          <w:b/>
          <w:bCs/>
        </w:rPr>
        <w:t xml:space="preserve">hub </w:t>
      </w:r>
      <w:r w:rsidR="00F859FB">
        <w:rPr>
          <w:rFonts w:ascii="Arial" w:hAnsi="Arial" w:cs="Arial"/>
          <w:b/>
          <w:bCs/>
        </w:rPr>
        <w:t xml:space="preserve">laboratory, </w:t>
      </w:r>
      <w:r>
        <w:rPr>
          <w:rFonts w:ascii="Arial" w:hAnsi="Arial" w:cs="Arial"/>
          <w:b/>
          <w:bCs/>
        </w:rPr>
        <w:t xml:space="preserve">which addresses many of the concerns raised by UNITE. </w:t>
      </w:r>
    </w:p>
    <w:p w14:paraId="0116C4EB" w14:textId="77777777" w:rsidR="0034748C" w:rsidRDefault="0034748C" w:rsidP="00F859FB">
      <w:pPr>
        <w:pBdr>
          <w:bottom w:val="single" w:sz="4" w:space="1" w:color="auto"/>
        </w:pBdr>
        <w:rPr>
          <w:rFonts w:ascii="Arial" w:hAnsi="Arial" w:cs="Arial"/>
          <w:b/>
          <w:bCs/>
        </w:rPr>
      </w:pPr>
    </w:p>
    <w:p w14:paraId="677E2854" w14:textId="77777777" w:rsidR="00F859FB" w:rsidRDefault="00F859FB" w:rsidP="007973EF">
      <w:pPr>
        <w:rPr>
          <w:rFonts w:ascii="Arial" w:hAnsi="Arial" w:cs="Arial"/>
          <w:b/>
          <w:bCs/>
          <w:lang w:val="en-US"/>
        </w:rPr>
      </w:pPr>
    </w:p>
    <w:p w14:paraId="5022E2A1" w14:textId="6DDE0098" w:rsidR="007973EF" w:rsidRDefault="007973EF" w:rsidP="007973EF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The new hub &amp; spoke model</w:t>
      </w:r>
      <w:r w:rsidR="00F859FB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cs="Arial"/>
          <w:b/>
          <w:bCs/>
          <w:lang w:val="en-US"/>
        </w:rPr>
        <w:t xml:space="preserve"> transforming pathology services in </w:t>
      </w:r>
      <w:proofErr w:type="gramStart"/>
      <w:r>
        <w:rPr>
          <w:rFonts w:ascii="Arial" w:hAnsi="Arial" w:cs="Arial"/>
          <w:b/>
          <w:bCs/>
          <w:lang w:val="en-US"/>
        </w:rPr>
        <w:t>south east</w:t>
      </w:r>
      <w:proofErr w:type="gramEnd"/>
      <w:r>
        <w:rPr>
          <w:rFonts w:ascii="Arial" w:hAnsi="Arial" w:cs="Arial"/>
          <w:b/>
          <w:bCs/>
          <w:lang w:val="en-US"/>
        </w:rPr>
        <w:t xml:space="preserve"> London</w:t>
      </w:r>
    </w:p>
    <w:p w14:paraId="655D0DBB" w14:textId="363FB13F" w:rsidR="007973EF" w:rsidRDefault="007973EF" w:rsidP="007973EF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Synnovis</w:t>
      </w:r>
      <w:proofErr w:type="spellEnd"/>
      <w:r>
        <w:rPr>
          <w:rFonts w:ascii="Arial" w:hAnsi="Arial" w:cs="Arial"/>
          <w:lang w:val="en-US"/>
        </w:rPr>
        <w:t xml:space="preserve"> – </w:t>
      </w:r>
      <w:r w:rsidRPr="005470BA">
        <w:rPr>
          <w:rFonts w:ascii="Arial" w:hAnsi="Arial" w:cs="Arial"/>
          <w:lang w:val="en-US"/>
        </w:rPr>
        <w:t>a partnership between SYNLAB UK &amp; Ireland, Guy’s and St Thomas’ NHS Foundation Trust and King’s College Hospital NHS Foundation Trust</w:t>
      </w:r>
      <w:r>
        <w:rPr>
          <w:rFonts w:ascii="Arial" w:hAnsi="Arial" w:cs="Arial"/>
          <w:lang w:val="en-US"/>
        </w:rPr>
        <w:t xml:space="preserve"> – will begin a phased transfer of services into its new state-of-the-art ‘hub’ laboratory in Blackfriars</w:t>
      </w:r>
      <w:r w:rsidR="00F859FB">
        <w:rPr>
          <w:rFonts w:ascii="Arial" w:hAnsi="Arial" w:cs="Arial"/>
          <w:lang w:val="en-US"/>
        </w:rPr>
        <w:t xml:space="preserve"> from 2 April 2024</w:t>
      </w:r>
      <w:r>
        <w:rPr>
          <w:rFonts w:ascii="Arial" w:hAnsi="Arial" w:cs="Arial"/>
          <w:lang w:val="en-US"/>
        </w:rPr>
        <w:t xml:space="preserve">. </w:t>
      </w:r>
    </w:p>
    <w:p w14:paraId="3DE4B792" w14:textId="77777777" w:rsidR="007973EF" w:rsidRPr="00586ED4" w:rsidRDefault="007973EF" w:rsidP="007973EF">
      <w:pPr>
        <w:rPr>
          <w:rFonts w:ascii="Arial" w:hAnsi="Arial" w:cs="Arial"/>
          <w:lang w:val="en-US"/>
        </w:rPr>
      </w:pPr>
      <w:r w:rsidRPr="00586ED4">
        <w:rPr>
          <w:rFonts w:ascii="Arial" w:hAnsi="Arial" w:cs="Arial"/>
          <w:lang w:val="en-US"/>
        </w:rPr>
        <w:t xml:space="preserve">Currently </w:t>
      </w:r>
      <w:r w:rsidRPr="00531FA1">
        <w:rPr>
          <w:rFonts w:ascii="Arial" w:hAnsi="Arial" w:cs="Arial"/>
          <w:lang w:val="en-US"/>
        </w:rPr>
        <w:t xml:space="preserve">delivered </w:t>
      </w:r>
      <w:r w:rsidRPr="00586ED4">
        <w:rPr>
          <w:rFonts w:ascii="Arial" w:hAnsi="Arial" w:cs="Arial"/>
          <w:lang w:val="en-US"/>
        </w:rPr>
        <w:t xml:space="preserve">via </w:t>
      </w:r>
      <w:r w:rsidRPr="00531FA1">
        <w:rPr>
          <w:rFonts w:ascii="Arial" w:hAnsi="Arial" w:cs="Arial"/>
          <w:lang w:val="en-US"/>
        </w:rPr>
        <w:t>89 laboratories spread across multiple hospital sites</w:t>
      </w:r>
      <w:r w:rsidRPr="00586ED4">
        <w:rPr>
          <w:rFonts w:ascii="Arial" w:hAnsi="Arial" w:cs="Arial"/>
          <w:lang w:val="en-US"/>
        </w:rPr>
        <w:t xml:space="preserve">, the </w:t>
      </w:r>
      <w:r w:rsidRPr="00531FA1">
        <w:rPr>
          <w:rFonts w:ascii="Arial" w:hAnsi="Arial" w:cs="Arial"/>
          <w:lang w:val="en-US"/>
        </w:rPr>
        <w:t>new hub will bring many of these laboratories together under one roof</w:t>
      </w:r>
      <w:r>
        <w:rPr>
          <w:rFonts w:ascii="Arial" w:hAnsi="Arial" w:cs="Arial"/>
          <w:lang w:val="en-US"/>
        </w:rPr>
        <w:t xml:space="preserve">, fitted out with cutting-edge </w:t>
      </w:r>
      <w:r w:rsidRPr="00886459">
        <w:rPr>
          <w:rFonts w:ascii="Arial" w:hAnsi="Arial" w:cs="Arial"/>
          <w:lang w:val="en-US"/>
        </w:rPr>
        <w:t>instrumentation</w:t>
      </w:r>
      <w:r>
        <w:rPr>
          <w:rFonts w:ascii="Arial" w:hAnsi="Arial" w:cs="Arial"/>
          <w:lang w:val="en-US"/>
        </w:rPr>
        <w:t xml:space="preserve"> and equipment.</w:t>
      </w:r>
    </w:p>
    <w:p w14:paraId="0A632074" w14:textId="77777777" w:rsidR="007973EF" w:rsidRDefault="007973EF" w:rsidP="007973EF">
      <w:pPr>
        <w:rPr>
          <w:rFonts w:ascii="Arial" w:hAnsi="Arial" w:cs="Arial"/>
          <w:lang w:val="en-US"/>
        </w:rPr>
      </w:pPr>
      <w:r w:rsidRPr="00531FA1">
        <w:rPr>
          <w:rFonts w:ascii="Arial" w:hAnsi="Arial" w:cs="Arial"/>
          <w:lang w:val="en-US"/>
        </w:rPr>
        <w:t xml:space="preserve">Some services, including smaller essential service laboratories (or ‘spokes’) will remain on each of the six hospital sites. These will perform </w:t>
      </w:r>
      <w:proofErr w:type="spellStart"/>
      <w:r w:rsidRPr="00531FA1">
        <w:rPr>
          <w:rFonts w:ascii="Arial" w:hAnsi="Arial" w:cs="Arial"/>
          <w:lang w:val="en-US"/>
        </w:rPr>
        <w:t>specialised</w:t>
      </w:r>
      <w:proofErr w:type="spellEnd"/>
      <w:r w:rsidRPr="00531FA1">
        <w:rPr>
          <w:rFonts w:ascii="Arial" w:hAnsi="Arial" w:cs="Arial"/>
          <w:lang w:val="en-US"/>
        </w:rPr>
        <w:t xml:space="preserve"> tests and process urgent samples which need to be turned around within four hours, e.g. for patients in hospital or attending the emergency department.</w:t>
      </w:r>
    </w:p>
    <w:p w14:paraId="17E0AF66" w14:textId="77777777" w:rsidR="007973EF" w:rsidRPr="00586ED4" w:rsidRDefault="007973EF" w:rsidP="007973E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By spring 2025, once the carefully phased transition of services is complete, the hub will process around 70 per cent of all </w:t>
      </w:r>
      <w:proofErr w:type="spellStart"/>
      <w:r>
        <w:rPr>
          <w:rFonts w:ascii="Arial" w:hAnsi="Arial" w:cs="Arial"/>
          <w:lang w:val="en-US"/>
        </w:rPr>
        <w:t>Synnovis</w:t>
      </w:r>
      <w:proofErr w:type="spellEnd"/>
      <w:r w:rsidRPr="007474A4">
        <w:rPr>
          <w:rFonts w:ascii="Arial" w:hAnsi="Arial" w:cs="Arial"/>
          <w:lang w:val="en-US"/>
        </w:rPr>
        <w:t xml:space="preserve"> activity</w:t>
      </w:r>
      <w:r>
        <w:rPr>
          <w:rFonts w:ascii="Arial" w:hAnsi="Arial" w:cs="Arial"/>
          <w:lang w:val="en-US"/>
        </w:rPr>
        <w:t>, deliver hundreds of thousands of tests every day and serve a patient population of close to two million.</w:t>
      </w:r>
    </w:p>
    <w:p w14:paraId="21B5AACE" w14:textId="7622BDE0" w:rsidR="007973EF" w:rsidRDefault="007973EF" w:rsidP="007973E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10</w:t>
      </w:r>
      <w:r w:rsidR="00F859FB">
        <w:rPr>
          <w:rFonts w:ascii="Arial" w:hAnsi="Arial" w:cs="Arial"/>
          <w:lang w:val="en-US"/>
        </w:rPr>
        <w:t>-</w:t>
      </w:r>
      <w:r>
        <w:rPr>
          <w:rFonts w:ascii="Arial" w:hAnsi="Arial" w:cs="Arial"/>
          <w:lang w:val="en-US"/>
        </w:rPr>
        <w:t xml:space="preserve">floor hub building has been fitted out with bespoke facilities with the aim of significantly improving the working environment colleagues </w:t>
      </w:r>
      <w:r w:rsidR="0022411A">
        <w:rPr>
          <w:rFonts w:ascii="Arial" w:hAnsi="Arial" w:cs="Arial"/>
          <w:lang w:val="en-US"/>
        </w:rPr>
        <w:t xml:space="preserve">experience </w:t>
      </w:r>
      <w:r>
        <w:rPr>
          <w:rFonts w:ascii="Arial" w:hAnsi="Arial" w:cs="Arial"/>
          <w:lang w:val="en-US"/>
        </w:rPr>
        <w:t xml:space="preserve">today, including: </w:t>
      </w:r>
    </w:p>
    <w:p w14:paraId="51667701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9 shower/washroom facilities </w:t>
      </w:r>
    </w:p>
    <w:p w14:paraId="62F036DB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800 lockers</w:t>
      </w:r>
    </w:p>
    <w:p w14:paraId="34755310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Large windows and natural light on every floor</w:t>
      </w:r>
    </w:p>
    <w:p w14:paraId="14006F0C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Bicycle </w:t>
      </w:r>
      <w:proofErr w:type="gramStart"/>
      <w:r>
        <w:rPr>
          <w:rFonts w:ascii="Arial" w:hAnsi="Arial" w:cs="Arial"/>
          <w:lang w:val="en-US"/>
        </w:rPr>
        <w:t>storage</w:t>
      </w:r>
      <w:proofErr w:type="gramEnd"/>
    </w:p>
    <w:p w14:paraId="6FB0D7DA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Spacious breakout areas for staff on ground and lower ground levels with booth, bar and table seating, meal preparation area and lounge seating </w:t>
      </w:r>
    </w:p>
    <w:p w14:paraId="6E55C4BF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Multi-faith room</w:t>
      </w:r>
    </w:p>
    <w:p w14:paraId="6B69CBA5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 w:rsidRPr="002E7667">
        <w:rPr>
          <w:rFonts w:ascii="Arial" w:hAnsi="Arial" w:cs="Arial"/>
          <w:lang w:val="en-US"/>
        </w:rPr>
        <w:t xml:space="preserve">51 toilets across the hub with accessible facilities on every floor </w:t>
      </w:r>
    </w:p>
    <w:p w14:paraId="54B6674F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Nearly 10,000m</w:t>
      </w:r>
      <w:r w:rsidRPr="00DC7604">
        <w:rPr>
          <w:rFonts w:ascii="Arial" w:hAnsi="Arial" w:cs="Arial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of space across ten floors</w:t>
      </w:r>
    </w:p>
    <w:p w14:paraId="74A630F7" w14:textId="77777777" w:rsidR="007973EF" w:rsidRDefault="007973EF" w:rsidP="007973EF">
      <w:pPr>
        <w:pStyle w:val="ListParagraph"/>
        <w:numPr>
          <w:ilvl w:val="0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Modern IT infrastructure throughout with security access to each floor</w:t>
      </w:r>
    </w:p>
    <w:p w14:paraId="26B169D2" w14:textId="77777777" w:rsidR="007973EF" w:rsidRPr="00420266" w:rsidRDefault="007973EF" w:rsidP="007973E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These facts and more can be found the infographic below.</w:t>
      </w:r>
    </w:p>
    <w:p w14:paraId="7F355AF4" w14:textId="77777777" w:rsidR="007973EF" w:rsidRPr="00452632" w:rsidRDefault="007973EF" w:rsidP="007973EF">
      <w:pPr>
        <w:rPr>
          <w:rFonts w:ascii="Arial" w:hAnsi="Arial" w:cs="Arial"/>
          <w:lang w:val="en-US"/>
        </w:rPr>
      </w:pPr>
      <w:r w:rsidRPr="0098799C">
        <w:rPr>
          <w:rFonts w:ascii="Arial" w:hAnsi="Arial" w:cs="Arial"/>
          <w:noProof/>
          <w:lang w:val="en-US"/>
        </w:rPr>
        <w:drawing>
          <wp:inline distT="0" distB="0" distL="0" distR="0" wp14:anchorId="3CEF2F4A" wp14:editId="07408414">
            <wp:extent cx="6064250" cy="3938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888" cy="39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D281" w14:textId="77777777" w:rsidR="002510EA" w:rsidRPr="00C612FF" w:rsidRDefault="002510EA" w:rsidP="00C612FF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6F5BA2DD" w14:textId="2983F651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57EDD40A" w14:textId="59EC7632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5F7F51F3" w14:textId="3277C5CC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37EBF9E1" w14:textId="72DDED40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46E39926" w14:textId="24772C09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0AE117F6" w14:textId="7860DECD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375065A5" w14:textId="2258387F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2D7C138A" w14:textId="0C065FD7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6B977240" w14:textId="2C06F577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2203A595" w14:textId="00F40652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2CA32C51" w14:textId="0AE7DF92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7C788F3B" w14:textId="381BD2EB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1E7742A3" w14:textId="77777777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32A6E72E" w14:textId="47FF9DC9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34550C33" w14:textId="3DC1D4BF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500B8385" w14:textId="64C160E0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69AE703A" w14:textId="64144EC3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7A1E8C0B" w14:textId="00EF6FD8" w:rsidR="00C6000F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7CA27008" w14:textId="77777777" w:rsidR="00C6000F" w:rsidRPr="00667756" w:rsidRDefault="00C6000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sectPr w:rsidR="00C6000F" w:rsidRPr="00667756" w:rsidSect="00B51A4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440" w:bottom="1843" w:left="1440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9082D" w14:textId="77777777" w:rsidR="00B51A4C" w:rsidRDefault="00B51A4C" w:rsidP="00180045">
      <w:pPr>
        <w:spacing w:after="0" w:line="240" w:lineRule="auto"/>
      </w:pPr>
      <w:r>
        <w:separator/>
      </w:r>
    </w:p>
  </w:endnote>
  <w:endnote w:type="continuationSeparator" w:id="0">
    <w:p w14:paraId="25578DA5" w14:textId="77777777" w:rsidR="00B51A4C" w:rsidRDefault="00B51A4C" w:rsidP="00180045">
      <w:pPr>
        <w:spacing w:after="0" w:line="240" w:lineRule="auto"/>
      </w:pPr>
      <w:r>
        <w:continuationSeparator/>
      </w:r>
    </w:p>
  </w:endnote>
  <w:endnote w:type="continuationNotice" w:id="1">
    <w:p w14:paraId="31BC5A60" w14:textId="77777777" w:rsidR="00B51A4C" w:rsidRDefault="00B51A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CECD2" w14:textId="24AD2CE4" w:rsidR="00FE545B" w:rsidRPr="002E3017" w:rsidRDefault="002510EA" w:rsidP="00FE545B">
    <w:pPr>
      <w:pStyle w:val="Footer"/>
      <w:ind w:hanging="709"/>
      <w:rPr>
        <w:rFonts w:ascii="Arial" w:hAnsi="Arial" w:cs="Arial"/>
        <w:iCs/>
        <w:color w:val="003765"/>
        <w:sz w:val="18"/>
        <w:szCs w:val="18"/>
      </w:rPr>
    </w:pPr>
    <w:r w:rsidRPr="008A4CDD">
      <w:rPr>
        <w:rFonts w:ascii="Arial" w:hAnsi="Arial" w:cs="Arial"/>
        <w:noProof/>
        <w:color w:val="003765"/>
        <w:spacing w:val="-6"/>
        <w:sz w:val="18"/>
        <w:szCs w:val="18"/>
      </w:rPr>
      <w:drawing>
        <wp:anchor distT="0" distB="0" distL="114300" distR="114300" simplePos="0" relativeHeight="251658251" behindDoc="0" locked="0" layoutInCell="1" allowOverlap="1" wp14:anchorId="229FDA3B" wp14:editId="7BBF7F95">
          <wp:simplePos x="0" y="0"/>
          <wp:positionH relativeFrom="column">
            <wp:posOffset>2552539</wp:posOffset>
          </wp:positionH>
          <wp:positionV relativeFrom="paragraph">
            <wp:posOffset>-282575</wp:posOffset>
          </wp:positionV>
          <wp:extent cx="3517900" cy="488315"/>
          <wp:effectExtent l="0" t="0" r="6350" b="6985"/>
          <wp:wrapNone/>
          <wp:docPr id="95" name="Picture 95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91DBDCD-5177-79A7-75C0-9A1D8A2F4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">
                    <a:extLst>
                      <a:ext uri="{FF2B5EF4-FFF2-40B4-BE49-F238E27FC236}">
                        <a16:creationId xmlns:a16="http://schemas.microsoft.com/office/drawing/2014/main" id="{091DBDCD-5177-79A7-75C0-9A1D8A2F4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53" r="7061" b="5701"/>
                  <a:stretch/>
                </pic:blipFill>
                <pic:spPr bwMode="auto">
                  <a:xfrm>
                    <a:off x="0" y="0"/>
                    <a:ext cx="3517900" cy="48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A4C">
      <w:rPr>
        <w:noProof/>
        <w:sz w:val="18"/>
        <w:szCs w:val="18"/>
      </w:rPr>
      <w:object w:dxaOrig="1440" w:dyaOrig="1440" w14:anchorId="26A3F5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margin-left:-1in;margin-top:-143.15pt;width:105.35pt;height:211.2pt;z-index:-251658236;mso-position-horizontal-relative:text;mso-position-vertical-relative:text">
          <v:imagedata r:id="rId2" o:title=""/>
        </v:shape>
        <o:OLEObject Type="Embed" ProgID="Unknown" ShapeID="_x0000_s1035" DrawAspect="Content" ObjectID="_1773135683" r:id="rId3"/>
      </w:object>
    </w:r>
    <w:r w:rsidR="00B51A4C">
      <w:rPr>
        <w:noProof/>
        <w:sz w:val="18"/>
        <w:szCs w:val="18"/>
      </w:rPr>
      <w:object w:dxaOrig="1440" w:dyaOrig="1440" w14:anchorId="5EBF0E87">
        <v:shape id="_x0000_s1033" type="#_x0000_t75" style="position:absolute;margin-left:296.4pt;margin-top:-159.35pt;width:226.8pt;height:227.4pt;z-index:-251658237;mso-position-horizontal-relative:text;mso-position-vertical-relative:text">
          <v:imagedata r:id="rId4" o:title=""/>
        </v:shape>
        <o:OLEObject Type="Embed" ProgID="Unknown" ShapeID="_x0000_s1033" DrawAspect="Content" ObjectID="_1773135684" r:id="rId5"/>
      </w:object>
    </w:r>
    <w:r w:rsidR="006F10F8" w:rsidRPr="008A4CDD">
      <w:rPr>
        <w:rFonts w:ascii="Arial" w:hAnsi="Arial" w:cs="Arial"/>
        <w:color w:val="003765"/>
        <w:spacing w:val="-6"/>
        <w:sz w:val="18"/>
        <w:szCs w:val="18"/>
      </w:rPr>
      <w:t xml:space="preserve"> </w:t>
    </w:r>
  </w:p>
  <w:p w14:paraId="41739026" w14:textId="77777777" w:rsidR="00FE13BA" w:rsidRPr="00FE13BA" w:rsidRDefault="00FE13BA" w:rsidP="006F10F8">
    <w:pPr>
      <w:pStyle w:val="Footer"/>
      <w:ind w:hanging="709"/>
      <w:rPr>
        <w:rFonts w:ascii="Arial" w:hAnsi="Arial" w:cs="Arial"/>
        <w:color w:val="003765"/>
        <w:spacing w:val="-6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44508" w14:textId="77729412" w:rsidR="00174BFA" w:rsidRPr="008A4CDD" w:rsidRDefault="00174BFA" w:rsidP="00174BFA">
    <w:pPr>
      <w:pStyle w:val="Footer"/>
      <w:ind w:hanging="709"/>
      <w:rPr>
        <w:rFonts w:ascii="Arial" w:hAnsi="Arial" w:cs="Arial"/>
        <w:color w:val="003765"/>
        <w:spacing w:val="-6"/>
        <w:sz w:val="18"/>
        <w:szCs w:val="18"/>
      </w:rPr>
    </w:pPr>
    <w:r w:rsidRPr="008A4CDD">
      <w:rPr>
        <w:rFonts w:ascii="Arial" w:hAnsi="Arial" w:cs="Arial"/>
        <w:noProof/>
        <w:color w:val="003765"/>
        <w:spacing w:val="-6"/>
        <w:sz w:val="18"/>
        <w:szCs w:val="18"/>
      </w:rPr>
      <w:drawing>
        <wp:anchor distT="0" distB="0" distL="114300" distR="114300" simplePos="0" relativeHeight="251658248" behindDoc="0" locked="0" layoutInCell="1" allowOverlap="1" wp14:anchorId="61F43A4A" wp14:editId="09EF31B2">
          <wp:simplePos x="0" y="0"/>
          <wp:positionH relativeFrom="column">
            <wp:posOffset>2833824</wp:posOffset>
          </wp:positionH>
          <wp:positionV relativeFrom="paragraph">
            <wp:posOffset>-173446</wp:posOffset>
          </wp:positionV>
          <wp:extent cx="3517900" cy="488315"/>
          <wp:effectExtent l="0" t="0" r="6350" b="6985"/>
          <wp:wrapNone/>
          <wp:docPr id="56" name="Picture 56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91DBDCD-5177-79A7-75C0-9A1D8A2F4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">
                    <a:extLst>
                      <a:ext uri="{FF2B5EF4-FFF2-40B4-BE49-F238E27FC236}">
                        <a16:creationId xmlns:a16="http://schemas.microsoft.com/office/drawing/2014/main" id="{091DBDCD-5177-79A7-75C0-9A1D8A2F4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53" r="7061" b="5701"/>
                  <a:stretch/>
                </pic:blipFill>
                <pic:spPr bwMode="auto">
                  <a:xfrm>
                    <a:off x="0" y="0"/>
                    <a:ext cx="3517900" cy="48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A4C">
      <w:rPr>
        <w:noProof/>
        <w:sz w:val="18"/>
        <w:szCs w:val="18"/>
      </w:rPr>
      <w:object w:dxaOrig="1440" w:dyaOrig="1440" w14:anchorId="74471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-1in;margin-top:-143.15pt;width:105.35pt;height:211.2pt;z-index:-251658230;mso-position-horizontal-relative:text;mso-position-vertical-relative:text">
          <v:imagedata r:id="rId2" o:title=""/>
        </v:shape>
        <o:OLEObject Type="Embed" ProgID="Unknown" ShapeID="_x0000_s1042" DrawAspect="Content" ObjectID="_1773135686" r:id="rId3"/>
      </w:object>
    </w:r>
    <w:r w:rsidR="00B51A4C">
      <w:rPr>
        <w:noProof/>
        <w:sz w:val="18"/>
        <w:szCs w:val="18"/>
      </w:rPr>
      <w:object w:dxaOrig="1440" w:dyaOrig="1440" w14:anchorId="65D0CAD3">
        <v:shape id="_x0000_s1041" type="#_x0000_t75" style="position:absolute;margin-left:296.4pt;margin-top:-159.35pt;width:226.8pt;height:227.4pt;z-index:-251658231;mso-position-horizontal-relative:text;mso-position-vertical-relative:text">
          <v:imagedata r:id="rId4" o:title=""/>
        </v:shape>
        <o:OLEObject Type="Embed" ProgID="Unknown" ShapeID="_x0000_s1041" DrawAspect="Content" ObjectID="_1773135687" r:id="rId5"/>
      </w:object>
    </w:r>
  </w:p>
  <w:p w14:paraId="3399FE2E" w14:textId="0D94F5FE" w:rsidR="00174BFA" w:rsidRDefault="00B51A4C" w:rsidP="00174BFA">
    <w:pPr>
      <w:pStyle w:val="Footer"/>
      <w:ind w:hanging="709"/>
      <w:rPr>
        <w:rFonts w:ascii="Arial" w:hAnsi="Arial" w:cs="Arial"/>
        <w:iCs/>
        <w:color w:val="003765"/>
        <w:sz w:val="18"/>
        <w:szCs w:val="18"/>
      </w:rPr>
    </w:pPr>
    <w:r>
      <w:rPr>
        <w:noProof/>
      </w:rPr>
      <w:object w:dxaOrig="1440" w:dyaOrig="1440" w14:anchorId="26A3F5C2">
        <v:shape id="_x0000_s1040" type="#_x0000_t75" style="position:absolute;margin-left:-60pt;margin-top:-149.9pt;width:105.35pt;height:211.2pt;z-index:-251658233">
          <v:imagedata r:id="rId2" o:title=""/>
        </v:shape>
        <o:OLEObject Type="Embed" ProgID="Unknown" ShapeID="_x0000_s1040" DrawAspect="Content" ObjectID="_1773135688" r:id="rId6"/>
      </w:object>
    </w:r>
    <w:r>
      <w:rPr>
        <w:noProof/>
      </w:rPr>
      <w:object w:dxaOrig="1440" w:dyaOrig="1440" w14:anchorId="5EBF0E87">
        <v:shape id="_x0000_s1037" type="#_x0000_t75" style="position:absolute;margin-left:308.4pt;margin-top:-166.1pt;width:226.8pt;height:227.4pt;z-index:-251658234">
          <v:imagedata r:id="rId4" o:title=""/>
        </v:shape>
        <o:OLEObject Type="Embed" ProgID="Unknown" ShapeID="_x0000_s1037" DrawAspect="Content" ObjectID="_1773135689" r:id="rId7"/>
      </w:object>
    </w:r>
  </w:p>
  <w:p w14:paraId="3A8A5A58" w14:textId="77777777" w:rsidR="00174BFA" w:rsidRPr="00174BFA" w:rsidRDefault="00174BFA" w:rsidP="00174BFA">
    <w:pPr>
      <w:pStyle w:val="Footer"/>
      <w:ind w:hanging="709"/>
      <w:rPr>
        <w:rFonts w:ascii="Arial" w:hAnsi="Arial" w:cs="Arial"/>
        <w:color w:val="003765"/>
        <w:spacing w:val="-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0E3E3" w14:textId="77777777" w:rsidR="00B51A4C" w:rsidRDefault="00B51A4C" w:rsidP="00180045">
      <w:pPr>
        <w:spacing w:after="0" w:line="240" w:lineRule="auto"/>
      </w:pPr>
      <w:r>
        <w:separator/>
      </w:r>
    </w:p>
  </w:footnote>
  <w:footnote w:type="continuationSeparator" w:id="0">
    <w:p w14:paraId="69D47BD6" w14:textId="77777777" w:rsidR="00B51A4C" w:rsidRDefault="00B51A4C" w:rsidP="00180045">
      <w:pPr>
        <w:spacing w:after="0" w:line="240" w:lineRule="auto"/>
      </w:pPr>
      <w:r>
        <w:continuationSeparator/>
      </w:r>
    </w:p>
  </w:footnote>
  <w:footnote w:type="continuationNotice" w:id="1">
    <w:p w14:paraId="6480AF31" w14:textId="77777777" w:rsidR="00B51A4C" w:rsidRDefault="00B51A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793B" w14:textId="7645342A" w:rsidR="00180045" w:rsidRDefault="002510EA">
    <w:pPr>
      <w:pStyle w:val="Header"/>
    </w:pPr>
    <w:r>
      <w:rPr>
        <w:noProof/>
      </w:rPr>
      <w:drawing>
        <wp:anchor distT="0" distB="0" distL="114300" distR="114300" simplePos="0" relativeHeight="251658241" behindDoc="0" locked="1" layoutInCell="1" allowOverlap="1" wp14:anchorId="5FF8ED21" wp14:editId="013812CA">
          <wp:simplePos x="0" y="0"/>
          <wp:positionH relativeFrom="column">
            <wp:posOffset>4050665</wp:posOffset>
          </wp:positionH>
          <wp:positionV relativeFrom="paragraph">
            <wp:posOffset>-122034</wp:posOffset>
          </wp:positionV>
          <wp:extent cx="2178000" cy="694800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7" t="16158" b="16631"/>
                  <a:stretch/>
                </pic:blipFill>
                <pic:spPr bwMode="auto">
                  <a:xfrm>
                    <a:off x="0" y="0"/>
                    <a:ext cx="21780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A4C">
      <w:rPr>
        <w:noProof/>
      </w:rPr>
      <w:object w:dxaOrig="1440" w:dyaOrig="1440" w14:anchorId="37782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72.75pt;margin-top:-34.95pt;width:328.2pt;height:164.4pt;z-index:-251658238;mso-position-horizontal-relative:text;mso-position-vertical-relative:text">
          <v:imagedata r:id="rId2" o:title=""/>
        </v:shape>
        <o:OLEObject Type="Embed" ProgID="Unknown" ShapeID="_x0000_s1026" DrawAspect="Content" ObjectID="_1773135682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DFE1" w14:textId="6675F403" w:rsidR="00AF11A3" w:rsidRDefault="00B51A4C">
    <w:pPr>
      <w:pStyle w:val="Header"/>
    </w:pPr>
    <w:r>
      <w:rPr>
        <w:noProof/>
      </w:rPr>
      <w:object w:dxaOrig="1440" w:dyaOrig="1440" w14:anchorId="37782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-1in;margin-top:-34.95pt;width:328.2pt;height:164.4pt;z-index:-251658235">
          <v:imagedata r:id="rId1" o:title=""/>
        </v:shape>
        <o:OLEObject Type="Embed" ProgID="Unknown" ShapeID="_x0000_s1036" DrawAspect="Content" ObjectID="_1773135685" r:id="rId2"/>
      </w:object>
    </w:r>
    <w:r w:rsidR="00C6000F">
      <w:rPr>
        <w:noProof/>
      </w:rPr>
      <w:drawing>
        <wp:anchor distT="0" distB="0" distL="114300" distR="114300" simplePos="0" relativeHeight="251658240" behindDoc="1" locked="0" layoutInCell="1" allowOverlap="1" wp14:anchorId="0F73E754" wp14:editId="228F91DE">
          <wp:simplePos x="0" y="0"/>
          <wp:positionH relativeFrom="column">
            <wp:posOffset>4190563</wp:posOffset>
          </wp:positionH>
          <wp:positionV relativeFrom="paragraph">
            <wp:posOffset>-190681</wp:posOffset>
          </wp:positionV>
          <wp:extent cx="2201995" cy="701622"/>
          <wp:effectExtent l="0" t="0" r="0" b="3810"/>
          <wp:wrapNone/>
          <wp:docPr id="94" name="Picture 9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, company nam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7" t="16158" b="16631"/>
                  <a:stretch/>
                </pic:blipFill>
                <pic:spPr bwMode="auto">
                  <a:xfrm>
                    <a:off x="0" y="0"/>
                    <a:ext cx="2201995" cy="7016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D6FD1"/>
    <w:multiLevelType w:val="hybridMultilevel"/>
    <w:tmpl w:val="0F720428"/>
    <w:lvl w:ilvl="0" w:tplc="D6341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A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14648"/>
    <w:multiLevelType w:val="hybridMultilevel"/>
    <w:tmpl w:val="F398B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B87BF2"/>
    <w:multiLevelType w:val="hybridMultilevel"/>
    <w:tmpl w:val="942E3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1074643">
    <w:abstractNumId w:val="1"/>
  </w:num>
  <w:num w:numId="2" w16cid:durableId="971400996">
    <w:abstractNumId w:val="0"/>
  </w:num>
  <w:num w:numId="3" w16cid:durableId="1045370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ytTS3MDQyNTU0NrNU0lEKTi0uzszPAykwrAUAOhzGpCwAAAA="/>
  </w:docVars>
  <w:rsids>
    <w:rsidRoot w:val="00ED669F"/>
    <w:rsid w:val="0001658B"/>
    <w:rsid w:val="000650AB"/>
    <w:rsid w:val="000D6ED0"/>
    <w:rsid w:val="00174BFA"/>
    <w:rsid w:val="00180045"/>
    <w:rsid w:val="001C2F67"/>
    <w:rsid w:val="00216423"/>
    <w:rsid w:val="0022411A"/>
    <w:rsid w:val="002341A6"/>
    <w:rsid w:val="002510EA"/>
    <w:rsid w:val="0026779A"/>
    <w:rsid w:val="002A36CF"/>
    <w:rsid w:val="002E0D3A"/>
    <w:rsid w:val="002E3017"/>
    <w:rsid w:val="00344751"/>
    <w:rsid w:val="0034748C"/>
    <w:rsid w:val="00352016"/>
    <w:rsid w:val="003A1BBF"/>
    <w:rsid w:val="00401737"/>
    <w:rsid w:val="00471A6D"/>
    <w:rsid w:val="00475124"/>
    <w:rsid w:val="004F60FC"/>
    <w:rsid w:val="005347D2"/>
    <w:rsid w:val="00584F07"/>
    <w:rsid w:val="00667756"/>
    <w:rsid w:val="006732B4"/>
    <w:rsid w:val="006F10F8"/>
    <w:rsid w:val="00774652"/>
    <w:rsid w:val="007973EF"/>
    <w:rsid w:val="007E1755"/>
    <w:rsid w:val="0080565B"/>
    <w:rsid w:val="008264A5"/>
    <w:rsid w:val="00847E36"/>
    <w:rsid w:val="008513C3"/>
    <w:rsid w:val="008A4CDD"/>
    <w:rsid w:val="008B18A2"/>
    <w:rsid w:val="00933449"/>
    <w:rsid w:val="00960DDB"/>
    <w:rsid w:val="009932A9"/>
    <w:rsid w:val="00997BA7"/>
    <w:rsid w:val="00A32B6A"/>
    <w:rsid w:val="00A50847"/>
    <w:rsid w:val="00A864EA"/>
    <w:rsid w:val="00AF11A3"/>
    <w:rsid w:val="00AF38E3"/>
    <w:rsid w:val="00B51A4C"/>
    <w:rsid w:val="00B97A65"/>
    <w:rsid w:val="00C331B7"/>
    <w:rsid w:val="00C6000F"/>
    <w:rsid w:val="00C612FF"/>
    <w:rsid w:val="00C80D2E"/>
    <w:rsid w:val="00CA4B65"/>
    <w:rsid w:val="00D93855"/>
    <w:rsid w:val="00DA63E1"/>
    <w:rsid w:val="00E4299E"/>
    <w:rsid w:val="00E57E4D"/>
    <w:rsid w:val="00ED3650"/>
    <w:rsid w:val="00ED669F"/>
    <w:rsid w:val="00EF59FE"/>
    <w:rsid w:val="00F056E5"/>
    <w:rsid w:val="00F47D83"/>
    <w:rsid w:val="00F7732F"/>
    <w:rsid w:val="00F859FB"/>
    <w:rsid w:val="00F9347F"/>
    <w:rsid w:val="00FE13BA"/>
    <w:rsid w:val="00FE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CE451"/>
  <w15:chartTrackingRefBased/>
  <w15:docId w15:val="{DFEF26C6-AD89-4FF3-B5B4-F55E23C06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5"/>
  </w:style>
  <w:style w:type="paragraph" w:styleId="Footer">
    <w:name w:val="footer"/>
    <w:basedOn w:val="Normal"/>
    <w:link w:val="FooterChar"/>
    <w:uiPriority w:val="99"/>
    <w:unhideWhenUsed/>
    <w:rsid w:val="00180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5"/>
  </w:style>
  <w:style w:type="table" w:styleId="TableGrid">
    <w:name w:val="Table Grid"/>
    <w:basedOn w:val="TableNormal"/>
    <w:uiPriority w:val="39"/>
    <w:rsid w:val="00180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00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54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5" Type="http://schemas.openxmlformats.org/officeDocument/2006/relationships/oleObject" Target="embeddings/oleObject3.bin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.bin"/><Relationship Id="rId7" Type="http://schemas.openxmlformats.org/officeDocument/2006/relationships/oleObject" Target="embeddings/oleObject8.bin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oleObject" Target="embeddings/oleObject7.bin"/><Relationship Id="rId5" Type="http://schemas.openxmlformats.org/officeDocument/2006/relationships/oleObject" Target="embeddings/oleObject6.bin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4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509</Words>
  <Characters>2601</Characters>
  <Application>Microsoft Office Word</Application>
  <DocSecurity>0</DocSecurity>
  <Lines>123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Beech</dc:creator>
  <cp:keywords/>
  <dc:description/>
  <cp:lastModifiedBy>Jo Yeaman</cp:lastModifiedBy>
  <cp:revision>8</cp:revision>
  <cp:lastPrinted>2022-09-24T02:06:00Z</cp:lastPrinted>
  <dcterms:created xsi:type="dcterms:W3CDTF">2024-03-28T12:48:00Z</dcterms:created>
  <dcterms:modified xsi:type="dcterms:W3CDTF">2024-03-28T12:53:00Z</dcterms:modified>
</cp:coreProperties>
</file>